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96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01"/>
        <w:gridCol w:w="6733"/>
      </w:tblGrid>
      <w:tr>
        <w:trPr>
          <w:trHeight w:val="0" w:hRule="auto"/>
        </w:trPr>
        <w:tc>
          <w:tcPr>
            <w:tcW w:w="9634" w:type="dxa"/>
            <w:gridSpan w:val="2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/>
            <w:r>
              <w:rPr>
                <w:rFonts w:ascii="Arial" w:hAnsi="Arial"/>
                <w:b/>
                <w:sz w:val="32"/>
                <w:szCs w:val="32"/>
              </w:rPr>
              <w:t>ООО "СоюзСервис"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7804556697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780401001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1167847061832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34360112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40702810690270002947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ПАО "БАНК "САНКТ-ПЕТЕРБУРГ"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044030790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30101810900000000790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195273, Санкт-Петербург г, пр-кт Непокорённых, д. 74, литер А, помещ. 122-Н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(812) 243-16-01</w:t>
            </w:r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/>
            <w:r/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/>
            <w:r/>
          </w:p>
        </w:tc>
      </w:tr>
      <w:tr>
        <w:trPr>
          <w:trHeight w:val="0" w:hRule="auto"/>
        </w:trPr>
        <w:tc>
          <w:tcPr>
            <w:tcW w:w="2901" w:type="dxa"/>
            <w:shd w:val="clear" w:color="auto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/>
            <w:r/>
            <w:r>
              <w:rPr>
                <w:rFonts w:ascii="Arial" w:hAnsi="Arial"/>
                <w:sz w:val="24"/>
                <w:szCs w:val="24"/>
              </w:rPr>
              <w:t>Генеральный директор:</w:t>
            </w:r>
          </w:p>
        </w:tc>
        <w:tc>
          <w:tcPr>
            <w:tcW w:w="6733" w:type="dxa"/>
            <w:shd w:val="clear" w:color="auto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/>
            <w:r/>
            <w:r>
              <w:rPr>
                <w:rFonts w:ascii="Arial" w:hAnsi="Arial"/>
                <w:b/>
                <w:sz w:val="24"/>
                <w:szCs w:val="24"/>
              </w:rPr>
              <w:t>Байдин Вячеслав Алексеевич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